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Curso: Escribir para Niños y Jóvenes</w:t>
      </w:r>
    </w:p>
    <w:p>
      <w:r>
        <w:t>Este curso te ayudará a comprender las características, el tono y las técnicas para escribir textos dirigidos al público infantil y juvenil. Aprenderás qué temas tratar, cómo adaptarte al lenguaje de cada edad y ejemplos prácticos.</w:t>
        <w:br/>
      </w:r>
    </w:p>
    <w:p>
      <w:pPr>
        <w:pStyle w:val="Heading2"/>
      </w:pPr>
      <w:r>
        <w:t>Módulo 1: Conoce a tu lector</w:t>
      </w:r>
    </w:p>
    <w:p>
      <w:r>
        <w:t>El público infantil y juvenil no es homogéneo. Debes conocer sus etapas:</w:t>
        <w:br/>
        <w:t>- Infantil (3–7 años): textos muy visuales, frases breves, con ritmo y repetición. Temas: amistad, animales, descubrimiento.</w:t>
        <w:br/>
        <w:t>- Infantil mayor (8–12 años): empiezan a apreciar tramas más complejas y humor. Temas: aventuras, misterios, relaciones familiares.</w:t>
        <w:br/>
        <w:t>- Juvenil (13–18 años): aceptan conflictos profundos, cuestionan normas, buscan identificación. Temas: amor, identidad, elecciones difíciles.</w:t>
        <w:br/>
      </w:r>
    </w:p>
    <w:p>
      <w:pPr>
        <w:pStyle w:val="Heading2"/>
      </w:pPr>
      <w:r>
        <w:t>Módulo 2: Lenguaje y tono</w:t>
      </w:r>
    </w:p>
    <w:p>
      <w:r>
        <w:t>Adapta tu lenguaje:</w:t>
        <w:br/>
        <w:t>- Usa frases cortas, claras y activas.</w:t>
        <w:br/>
        <w:t>- Evita tecnicismos o explícalos si son necesarios.</w:t>
        <w:br/>
        <w:t>- Introduce humor y metáforas sencillas para enganchar.</w:t>
        <w:br/>
        <w:t>- Ritmo dinámico: no te pierdas en largas descripciones.</w:t>
        <w:br/>
      </w:r>
    </w:p>
    <w:p>
      <w:pPr>
        <w:pStyle w:val="Heading2"/>
      </w:pPr>
      <w:r>
        <w:t>Módulo 3: Personajes</w:t>
      </w:r>
    </w:p>
    <w:p>
      <w:r>
        <w:t>Tus personajes deben resultar cercanos y memorables:</w:t>
        <w:br/>
        <w:t>- Para los más pequeños, animales y objetos animados son muy eficaces.</w:t>
        <w:br/>
        <w:t>- Para adolescentes, personajes humanos con dudas, contradicciones y evolución.</w:t>
        <w:br/>
        <w:t>- Evita personajes planos o moralizantes: los niños y jóvenes notan cuando los sermoneas.</w:t>
        <w:br/>
      </w:r>
    </w:p>
    <w:p>
      <w:pPr>
        <w:pStyle w:val="Heading2"/>
      </w:pPr>
      <w:r>
        <w:t>Módulo 4: Estructura de la historia</w:t>
      </w:r>
    </w:p>
    <w:p>
      <w:r>
        <w:t>La estructura debe ser clara y efectiva:</w:t>
        <w:br/>
        <w:t>- Inicio: captar la atención desde la primera frase.</w:t>
        <w:br/>
        <w:t>- Desarrollo: mantener el conflicto claro y creciente.</w:t>
        <w:br/>
        <w:t>- Final: cerrado o abierto, pero con sentido para el lector.</w:t>
        <w:br/>
        <w:t>Ejemplo: un cuento infantil sobre la amistad empieza con un niño solitario, conoce a un perro perdido, lo ayuda y finalmente gana un amigo.</w:t>
        <w:br/>
      </w:r>
    </w:p>
    <w:p>
      <w:pPr>
        <w:pStyle w:val="Heading2"/>
      </w:pPr>
      <w:r>
        <w:t>Actividad práctica</w:t>
      </w:r>
    </w:p>
    <w:p>
      <w:r>
        <w:t>Escribe un cuento breve para un niño de 7 años sobre la importancia de la amistad. Luego, escribe una historia corta para un adolescente de 15 sobre tomar decisiones difíciles. Léelos en voz alta y ajústalos para que sean claros, atractivos y con ritmo.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